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700" w:lineRule="exact"/>
        <w:jc w:val="center"/>
        <w:rPr>
          <w:rFonts w:eastAsia="方正小标宋_GBK" w:cs="方正小标宋_GBK"/>
          <w:sz w:val="44"/>
          <w:szCs w:val="44"/>
        </w:rPr>
      </w:pPr>
      <w:r>
        <w:rPr>
          <w:rFonts w:hint="eastAsia" w:eastAsia="方正小标宋_GBK" w:cs="方正小标宋_GBK"/>
          <w:sz w:val="44"/>
          <w:szCs w:val="44"/>
        </w:rPr>
        <w:t>江阴市申报省义务教育优质均衡</w:t>
      </w:r>
    </w:p>
    <w:p>
      <w:pPr>
        <w:spacing w:line="700" w:lineRule="exact"/>
        <w:jc w:val="center"/>
        <w:rPr>
          <w:rFonts w:eastAsia="方正小标宋_GBK" w:cs="方正小标宋_GBK"/>
          <w:sz w:val="44"/>
          <w:szCs w:val="44"/>
        </w:rPr>
      </w:pPr>
      <w:r>
        <w:rPr>
          <w:rFonts w:hint="eastAsia" w:eastAsia="方正小标宋_GBK" w:cs="方正小标宋_GBK"/>
          <w:sz w:val="44"/>
          <w:szCs w:val="44"/>
        </w:rPr>
        <w:t>发展县市自评报告</w:t>
      </w:r>
    </w:p>
    <w:p>
      <w:pPr>
        <w:adjustRightInd w:val="0"/>
        <w:spacing w:line="400" w:lineRule="exact"/>
        <w:ind w:firstLine="632" w:firstLineChars="200"/>
      </w:pPr>
    </w:p>
    <w:p>
      <w:pPr>
        <w:adjustRightInd w:val="0"/>
        <w:ind w:firstLine="632" w:firstLineChars="200"/>
        <w:rPr>
          <w:rFonts w:eastAsia="仿宋" w:cs="仿宋"/>
          <w:kern w:val="0"/>
          <w:sz w:val="30"/>
          <w:szCs w:val="30"/>
        </w:rPr>
      </w:pPr>
      <w:r>
        <w:rPr>
          <w:rFonts w:hint="eastAsia"/>
          <w:szCs w:val="19"/>
        </w:rPr>
        <w:t>江阴现有义务教育学校</w:t>
      </w:r>
      <w:r>
        <w:rPr>
          <w:szCs w:val="19"/>
        </w:rPr>
        <w:t>107</w:t>
      </w:r>
      <w:r>
        <w:rPr>
          <w:rFonts w:hint="eastAsia"/>
          <w:szCs w:val="19"/>
        </w:rPr>
        <w:t>所，小学</w:t>
      </w:r>
      <w:r>
        <w:rPr>
          <w:szCs w:val="19"/>
        </w:rPr>
        <w:t>65</w:t>
      </w:r>
      <w:r>
        <w:rPr>
          <w:rFonts w:hint="eastAsia"/>
          <w:szCs w:val="19"/>
        </w:rPr>
        <w:t>所（含</w:t>
      </w:r>
      <w:r>
        <w:rPr>
          <w:szCs w:val="19"/>
        </w:rPr>
        <w:t>10</w:t>
      </w:r>
      <w:r>
        <w:rPr>
          <w:rFonts w:hint="eastAsia"/>
          <w:szCs w:val="19"/>
        </w:rPr>
        <w:t>所分校），初中</w:t>
      </w:r>
      <w:r>
        <w:rPr>
          <w:szCs w:val="19"/>
        </w:rPr>
        <w:t>40</w:t>
      </w:r>
      <w:r>
        <w:rPr>
          <w:rFonts w:hint="eastAsia"/>
          <w:szCs w:val="19"/>
        </w:rPr>
        <w:t>所（其中</w:t>
      </w:r>
      <w:r>
        <w:rPr>
          <w:szCs w:val="19"/>
        </w:rPr>
        <w:t>8</w:t>
      </w:r>
      <w:r>
        <w:rPr>
          <w:rFonts w:hint="eastAsia"/>
          <w:szCs w:val="19"/>
        </w:rPr>
        <w:t>所九年一贯制），完全中学</w:t>
      </w:r>
      <w:r>
        <w:rPr>
          <w:szCs w:val="19"/>
        </w:rPr>
        <w:t>1</w:t>
      </w:r>
      <w:r>
        <w:rPr>
          <w:rFonts w:hint="eastAsia"/>
          <w:szCs w:val="19"/>
        </w:rPr>
        <w:t>所，特殊教育中心校</w:t>
      </w:r>
      <w:r>
        <w:rPr>
          <w:szCs w:val="19"/>
        </w:rPr>
        <w:t>1</w:t>
      </w:r>
      <w:r>
        <w:rPr>
          <w:rFonts w:hint="eastAsia"/>
          <w:szCs w:val="19"/>
        </w:rPr>
        <w:t>所。义务教育阶段共有班级</w:t>
      </w:r>
      <w:r>
        <w:rPr>
          <w:szCs w:val="19"/>
        </w:rPr>
        <w:t>3714</w:t>
      </w:r>
      <w:r>
        <w:rPr>
          <w:rFonts w:hint="eastAsia"/>
          <w:szCs w:val="19"/>
        </w:rPr>
        <w:t>班，其中小学</w:t>
      </w:r>
      <w:r>
        <w:rPr>
          <w:szCs w:val="19"/>
        </w:rPr>
        <w:t>2670</w:t>
      </w:r>
      <w:r>
        <w:rPr>
          <w:rFonts w:hint="eastAsia"/>
          <w:szCs w:val="19"/>
        </w:rPr>
        <w:t>班，初中</w:t>
      </w:r>
      <w:r>
        <w:rPr>
          <w:szCs w:val="19"/>
        </w:rPr>
        <w:t>1044</w:t>
      </w:r>
      <w:r>
        <w:rPr>
          <w:rFonts w:hint="eastAsia"/>
          <w:szCs w:val="19"/>
        </w:rPr>
        <w:t>班；共有学生</w:t>
      </w:r>
      <w:r>
        <w:rPr>
          <w:szCs w:val="19"/>
        </w:rPr>
        <w:t>159803</w:t>
      </w:r>
      <w:r>
        <w:rPr>
          <w:rFonts w:hint="eastAsia"/>
          <w:szCs w:val="19"/>
        </w:rPr>
        <w:t>人，其中小学</w:t>
      </w:r>
      <w:r>
        <w:rPr>
          <w:szCs w:val="19"/>
        </w:rPr>
        <w:t>112897</w:t>
      </w:r>
      <w:r>
        <w:rPr>
          <w:rFonts w:hint="eastAsia"/>
          <w:szCs w:val="19"/>
        </w:rPr>
        <w:t>人，初中</w:t>
      </w:r>
      <w:r>
        <w:rPr>
          <w:szCs w:val="19"/>
        </w:rPr>
        <w:t>46906</w:t>
      </w:r>
      <w:r>
        <w:rPr>
          <w:rFonts w:hint="eastAsia"/>
          <w:szCs w:val="19"/>
        </w:rPr>
        <w:t>人；</w:t>
      </w:r>
      <w:r>
        <w:rPr>
          <w:rFonts w:hint="eastAsia"/>
        </w:rPr>
        <w:t>先后荣获全国义务教育发展基本均衡</w:t>
      </w:r>
      <w:bookmarkStart w:id="3" w:name="_GoBack"/>
      <w:bookmarkEnd w:id="3"/>
      <w:r>
        <w:rPr>
          <w:rFonts w:hint="eastAsia"/>
        </w:rPr>
        <w:t>县（市、区）、全国首批区域教育现代化县（市）、全国素质教育示范区、江苏省义务教育均衡发展先进县（市）、江苏省教育先进县（市）、江苏省全面实施素质教育先进县（市）等荣誉。</w:t>
      </w:r>
      <w:r>
        <w:rPr>
          <w:rFonts w:hint="eastAsia" w:hAnsi="仿宋" w:eastAsia="仿宋" w:cs="仿宋"/>
          <w:kern w:val="0"/>
          <w:sz w:val="30"/>
          <w:szCs w:val="30"/>
        </w:rPr>
        <w:t>我市义务教育优质均衡发展自</w:t>
      </w:r>
      <w:r>
        <w:rPr>
          <w:rFonts w:hint="eastAsia" w:hAnsi="仿宋" w:eastAsia="仿宋" w:cs="仿宋"/>
          <w:kern w:val="0"/>
          <w:sz w:val="30"/>
          <w:szCs w:val="30"/>
          <w:lang w:val="en-US" w:eastAsia="zh-CN"/>
        </w:rPr>
        <w:t>评</w:t>
      </w:r>
      <w:r>
        <w:rPr>
          <w:rFonts w:hint="eastAsia" w:hAnsi="仿宋" w:eastAsia="仿宋" w:cs="仿宋"/>
          <w:kern w:val="0"/>
          <w:sz w:val="30"/>
          <w:szCs w:val="30"/>
        </w:rPr>
        <w:t>情况如下：</w:t>
      </w:r>
    </w:p>
    <w:p>
      <w:pPr>
        <w:adjustRightInd w:val="0"/>
        <w:ind w:firstLine="632" w:firstLineChars="200"/>
        <w:rPr>
          <w:rFonts w:eastAsia="方正黑体_GBK" w:cs="方正黑体_GBK"/>
        </w:rPr>
      </w:pPr>
      <w:r>
        <w:rPr>
          <w:rFonts w:hint="eastAsia" w:hAnsi="方正黑体_GBK" w:eastAsia="方正黑体_GBK" w:cs="方正黑体_GBK"/>
        </w:rPr>
        <w:t>一、坚守创建初心，强化组织领导，全面创新工作机制</w:t>
      </w:r>
    </w:p>
    <w:p>
      <w:pPr>
        <w:adjustRightInd w:val="0"/>
        <w:ind w:firstLine="632" w:firstLineChars="200"/>
      </w:pPr>
      <w:r>
        <w:rPr>
          <w:rFonts w:hint="eastAsia"/>
          <w:szCs w:val="19"/>
        </w:rPr>
        <w:t>始终深刻认识到，加快义务教育优质均衡发展，是党中央的重要战略决策，是推进城乡一体化的基础性工程，必须站在旗帜鲜明讲政治的战略高度矢志不渝、全力推进。</w:t>
      </w:r>
    </w:p>
    <w:p>
      <w:pPr>
        <w:adjustRightInd w:val="0"/>
        <w:ind w:firstLine="632" w:firstLineChars="200"/>
        <w:rPr>
          <w:szCs w:val="19"/>
        </w:rPr>
      </w:pPr>
      <w:r>
        <w:rPr>
          <w:rFonts w:hint="eastAsia" w:eastAsia="楷体"/>
        </w:rPr>
        <w:t>1</w:t>
      </w:r>
      <w:r>
        <w:rPr>
          <w:rFonts w:hint="eastAsia" w:hAnsi="楷体" w:eastAsia="楷体"/>
        </w:rPr>
        <w:t>．强化组织领导，加大统筹协调</w:t>
      </w:r>
    </w:p>
    <w:p>
      <w:pPr>
        <w:adjustRightInd w:val="0"/>
        <w:ind w:firstLine="632" w:firstLineChars="200"/>
      </w:pPr>
      <w:r>
        <w:rPr>
          <w:rFonts w:hint="eastAsia"/>
        </w:rPr>
        <w:t>市委市政府高度重视，专门成立</w:t>
      </w:r>
      <w:bookmarkStart w:id="0" w:name="_Hlk148990680"/>
      <w:r>
        <w:rPr>
          <w:rFonts w:hint="eastAsia"/>
        </w:rPr>
        <w:t>义务教育优质均衡发展县（市、区）创建工作领导小组</w:t>
      </w:r>
      <w:bookmarkEnd w:id="0"/>
      <w:r>
        <w:rPr>
          <w:rFonts w:hint="eastAsia"/>
        </w:rPr>
        <w:t>，研究制定全市义务教育优质均衡发展政策措施，协调落实相关职能部门教育职责，审议决定全市统筹推进城乡义务教育一体化、促进优质均衡发展工作重要事项，将创建“义务教育优质均衡发展县（市、区）”写入市委全会报告、市政府工作报告，并列入</w:t>
      </w:r>
      <w:r>
        <w:rPr>
          <w:szCs w:val="19"/>
        </w:rPr>
        <w:t>2023</w:t>
      </w:r>
      <w:r>
        <w:rPr>
          <w:rFonts w:hint="eastAsia"/>
        </w:rPr>
        <w:t>年度市委市政府重点工作。</w:t>
      </w:r>
    </w:p>
    <w:p>
      <w:pPr>
        <w:adjustRightInd w:val="0"/>
        <w:ind w:firstLine="632" w:firstLineChars="200"/>
        <w:rPr>
          <w:szCs w:val="19"/>
        </w:rPr>
      </w:pPr>
      <w:r>
        <w:rPr>
          <w:rFonts w:hint="eastAsia" w:eastAsia="楷体"/>
        </w:rPr>
        <w:t>2</w:t>
      </w:r>
      <w:r>
        <w:rPr>
          <w:rFonts w:hint="eastAsia" w:hAnsi="楷体" w:eastAsia="楷体"/>
        </w:rPr>
        <w:t>．坚守为民导向，着力以评促建</w:t>
      </w:r>
    </w:p>
    <w:p>
      <w:pPr>
        <w:adjustRightInd w:val="0"/>
        <w:ind w:firstLine="632" w:firstLineChars="200"/>
      </w:pPr>
      <w:r>
        <w:rPr>
          <w:rFonts w:hint="eastAsia"/>
          <w:szCs w:val="19"/>
        </w:rPr>
        <w:t>坚持把创建义务教育优质均衡发展</w:t>
      </w:r>
      <w:r>
        <w:rPr>
          <w:rFonts w:hint="eastAsia"/>
        </w:rPr>
        <w:t>县（市、区），作为</w:t>
      </w:r>
      <w:r>
        <w:rPr>
          <w:rFonts w:hint="eastAsia"/>
          <w:szCs w:val="19"/>
        </w:rPr>
        <w:t>办人民满意教育的一项重要工作，</w:t>
      </w:r>
      <w:r>
        <w:rPr>
          <w:rFonts w:hint="eastAsia"/>
        </w:rPr>
        <w:t>深刻领会创建工作的目的和意义，聚焦“高水平、高均衡、高质量”目标要求，主动对标找差，系</w:t>
      </w:r>
      <w:r>
        <w:rPr>
          <w:rFonts w:hint="eastAsia"/>
          <w:spacing w:val="-4"/>
        </w:rPr>
        <w:t>统梳理问题，着力补齐短板，举全市之力加快解决我市义务教育发展不平衡不充分问题，力求让每个孩子享受公平而有质量的教</w:t>
      </w:r>
      <w:r>
        <w:rPr>
          <w:rFonts w:hint="eastAsia"/>
        </w:rPr>
        <w:t>育。</w:t>
      </w:r>
    </w:p>
    <w:p>
      <w:pPr>
        <w:adjustRightInd w:val="0"/>
        <w:ind w:firstLine="632" w:firstLineChars="200"/>
        <w:rPr>
          <w:szCs w:val="19"/>
        </w:rPr>
      </w:pPr>
      <w:r>
        <w:rPr>
          <w:rFonts w:eastAsia="楷体"/>
        </w:rPr>
        <w:t>3</w:t>
      </w:r>
      <w:r>
        <w:rPr>
          <w:rFonts w:hint="eastAsia" w:hAnsi="楷体" w:eastAsia="楷体"/>
        </w:rPr>
        <w:t>．创新工作机制，形成三级联动</w:t>
      </w:r>
    </w:p>
    <w:p>
      <w:pPr>
        <w:adjustRightInd w:val="0"/>
        <w:ind w:firstLine="632" w:firstLineChars="200"/>
        <w:rPr>
          <w:rFonts w:hint="eastAsia"/>
        </w:rPr>
      </w:pPr>
      <w:r>
        <w:rPr>
          <w:rFonts w:hint="eastAsia"/>
        </w:rPr>
        <w:t>先后多次召开由各镇（街道）和相关部委办局负责人参加的创建工作推进会，定期通报创建进度，层层压实各级责任。教育局机关科室包片包校，牵头指导各镇（街道）各校，</w:t>
      </w:r>
      <w:r>
        <w:rPr>
          <w:rFonts w:hint="eastAsia"/>
          <w:szCs w:val="19"/>
        </w:rPr>
        <w:t>坚持“一镇一策，一校一案”原则，</w:t>
      </w:r>
      <w:r>
        <w:rPr>
          <w:rFonts w:hint="eastAsia"/>
        </w:rPr>
        <w:t>攻坚克难，</w:t>
      </w:r>
      <w:r>
        <w:rPr>
          <w:rFonts w:hint="eastAsia"/>
          <w:szCs w:val="19"/>
        </w:rPr>
        <w:t>多轮推进</w:t>
      </w:r>
      <w:r>
        <w:rPr>
          <w:rFonts w:hint="eastAsia"/>
        </w:rPr>
        <w:t>，逐项突破，形成市、局（镇）、校网格化管理的三级联动工作机制。</w:t>
      </w:r>
    </w:p>
    <w:p>
      <w:pPr>
        <w:adjustRightInd w:val="0"/>
        <w:ind w:firstLine="632" w:firstLineChars="200"/>
        <w:rPr>
          <w:rFonts w:eastAsia="方正黑体_GBK" w:cs="方正黑体_GBK"/>
        </w:rPr>
      </w:pPr>
      <w:r>
        <w:rPr>
          <w:rFonts w:hint="eastAsia" w:hAnsi="方正黑体_GBK" w:eastAsia="方正黑体_GBK" w:cs="方正黑体_GBK"/>
        </w:rPr>
        <w:t>二、坚持</w:t>
      </w:r>
      <w:r>
        <w:rPr>
          <w:rFonts w:hint="eastAsia" w:eastAsia="方正黑体_GBK" w:cs="方正黑体_GBK"/>
        </w:rPr>
        <w:t>“</w:t>
      </w:r>
      <w:r>
        <w:rPr>
          <w:rFonts w:hint="eastAsia" w:hAnsi="方正黑体_GBK" w:eastAsia="方正黑体_GBK" w:cs="方正黑体_GBK"/>
        </w:rPr>
        <w:t>义务</w:t>
      </w:r>
      <w:r>
        <w:rPr>
          <w:rFonts w:hint="eastAsia" w:eastAsia="方正黑体_GBK" w:cs="方正黑体_GBK"/>
        </w:rPr>
        <w:t>”</w:t>
      </w:r>
      <w:r>
        <w:rPr>
          <w:rFonts w:hint="eastAsia" w:hAnsi="方正黑体_GBK" w:eastAsia="方正黑体_GBK" w:cs="方正黑体_GBK"/>
        </w:rPr>
        <w:t>责任，突出权利保障，全面实现起点公平</w:t>
      </w:r>
    </w:p>
    <w:p>
      <w:pPr>
        <w:adjustRightInd w:val="0"/>
        <w:ind w:firstLine="632" w:firstLineChars="200"/>
        <w:rPr>
          <w:rFonts w:hint="eastAsia"/>
        </w:rPr>
      </w:pPr>
      <w:r>
        <w:rPr>
          <w:rFonts w:hint="eastAsia"/>
        </w:rPr>
        <w:t>始终把发展义务教育作为市委市政府义不容辞的重要职责，不断加大财政投入，高度突出公办主体，持续推进改革创新，全面实现入学机会均等。</w:t>
      </w:r>
    </w:p>
    <w:p>
      <w:pPr>
        <w:adjustRightInd w:val="0"/>
        <w:ind w:firstLine="632" w:firstLineChars="200"/>
        <w:rPr>
          <w:rFonts w:eastAsia="方正楷体_GBK" w:cs="方正楷体_GBK"/>
          <w:bCs/>
        </w:rPr>
      </w:pPr>
      <w:r>
        <w:rPr>
          <w:rFonts w:hint="eastAsia" w:eastAsia="方正楷体_GBK" w:cs="方正楷体_GBK"/>
          <w:bCs/>
        </w:rPr>
        <w:t>1</w:t>
      </w:r>
      <w:r>
        <w:rPr>
          <w:rFonts w:hint="eastAsia" w:hAnsi="方正楷体_GBK" w:eastAsia="方正楷体_GBK" w:cs="方正楷体_GBK"/>
          <w:bCs/>
        </w:rPr>
        <w:t>．</w:t>
      </w:r>
      <w:r>
        <w:rPr>
          <w:rFonts w:hint="eastAsia" w:eastAsia="方正楷体_GBK"/>
        </w:rPr>
        <w:t>财政投入逐年加大，</w:t>
      </w:r>
      <w:r>
        <w:rPr>
          <w:rFonts w:hint="eastAsia" w:hAnsi="方正楷体_GBK" w:eastAsia="方正楷体_GBK" w:cs="方正楷体_GBK"/>
          <w:bCs/>
        </w:rPr>
        <w:t>保障教育公益普惠</w:t>
      </w:r>
    </w:p>
    <w:p>
      <w:pPr>
        <w:adjustRightInd w:val="0"/>
        <w:ind w:firstLine="632" w:firstLineChars="200"/>
      </w:pPr>
      <w:r>
        <w:rPr>
          <w:rFonts w:hint="eastAsia"/>
        </w:rPr>
        <w:t>坚持教育优先发展、优先投入、优先保障，统一城乡学校建设标准、编制标准、生均公用经费标准、基本装备配置标准。全市义务教育经费总投入逐年提升，由</w:t>
      </w:r>
      <w:r>
        <w:t>2019</w:t>
      </w:r>
      <w:r>
        <w:rPr>
          <w:rFonts w:hint="eastAsia"/>
        </w:rPr>
        <w:t>年的</w:t>
      </w:r>
      <w:r>
        <w:t>27.51</w:t>
      </w:r>
      <w:r>
        <w:rPr>
          <w:rFonts w:hint="eastAsia"/>
        </w:rPr>
        <w:t>亿元增加到</w:t>
      </w:r>
      <w:r>
        <w:t>2022</w:t>
      </w:r>
      <w:r>
        <w:rPr>
          <w:rFonts w:hint="eastAsia"/>
        </w:rPr>
        <w:t>年的</w:t>
      </w:r>
      <w:r>
        <w:t>35.10</w:t>
      </w:r>
      <w:r>
        <w:rPr>
          <w:rFonts w:hint="eastAsia"/>
        </w:rPr>
        <w:t>亿元。</w:t>
      </w:r>
      <w:r>
        <w:t>2022</w:t>
      </w:r>
      <w:r>
        <w:rPr>
          <w:rFonts w:hint="eastAsia"/>
        </w:rPr>
        <w:t>年，义务教育学段一般公共预算教育经费支出达到</w:t>
      </w:r>
      <w:r>
        <w:t>24.13</w:t>
      </w:r>
      <w:r>
        <w:rPr>
          <w:rFonts w:hint="eastAsia"/>
        </w:rPr>
        <w:t>亿元，比</w:t>
      </w:r>
      <w:r>
        <w:t>2019</w:t>
      </w:r>
      <w:r>
        <w:rPr>
          <w:rFonts w:hint="eastAsia"/>
        </w:rPr>
        <w:t>年增长</w:t>
      </w:r>
      <w:r>
        <w:t>19.22%</w:t>
      </w:r>
      <w:r>
        <w:rPr>
          <w:rFonts w:hint="eastAsia"/>
        </w:rPr>
        <w:t>；普通小学生均一般公共预算教育经费</w:t>
      </w:r>
      <w:r>
        <w:t>1.38</w:t>
      </w:r>
      <w:r>
        <w:rPr>
          <w:rFonts w:hint="eastAsia"/>
        </w:rPr>
        <w:t>万元，比</w:t>
      </w:r>
      <w:r>
        <w:t>2019</w:t>
      </w:r>
      <w:r>
        <w:rPr>
          <w:rFonts w:hint="eastAsia"/>
        </w:rPr>
        <w:t>年增长</w:t>
      </w:r>
      <w:r>
        <w:t>16.95%</w:t>
      </w:r>
      <w:r>
        <w:rPr>
          <w:rFonts w:hint="eastAsia"/>
        </w:rPr>
        <w:t>，普通初中生均一般公共预算教育经费</w:t>
      </w:r>
      <w:r>
        <w:t>2.14</w:t>
      </w:r>
      <w:r>
        <w:rPr>
          <w:rFonts w:hint="eastAsia"/>
        </w:rPr>
        <w:t>万元，比</w:t>
      </w:r>
      <w:r>
        <w:t>2019</w:t>
      </w:r>
      <w:r>
        <w:rPr>
          <w:rFonts w:hint="eastAsia"/>
        </w:rPr>
        <w:t>年增长</w:t>
      </w:r>
      <w:r>
        <w:t>6.47%</w:t>
      </w:r>
      <w:r>
        <w:rPr>
          <w:rFonts w:hint="eastAsia"/>
        </w:rPr>
        <w:t>。</w:t>
      </w:r>
      <w:r>
        <w:t>2022</w:t>
      </w:r>
      <w:r>
        <w:rPr>
          <w:rFonts w:hint="eastAsia"/>
        </w:rPr>
        <w:t>年，我市生均公用经费财政拨款标准分别为小学</w:t>
      </w:r>
      <w:r>
        <w:t>1200</w:t>
      </w:r>
      <w:r>
        <w:rPr>
          <w:rFonts w:hint="eastAsia"/>
        </w:rPr>
        <w:t>元、初中</w:t>
      </w:r>
      <w:r>
        <w:t>1500</w:t>
      </w:r>
      <w:r>
        <w:rPr>
          <w:rFonts w:hint="eastAsia"/>
        </w:rPr>
        <w:t>元，特殊教育学校按普通学校</w:t>
      </w:r>
      <w:r>
        <w:t>8</w:t>
      </w:r>
      <w:r>
        <w:rPr>
          <w:rFonts w:hint="eastAsia"/>
        </w:rPr>
        <w:t>倍标准拨付，远超省定基准标准。每年资助家庭经济困难学生近</w:t>
      </w:r>
      <w:r>
        <w:t>8000</w:t>
      </w:r>
      <w:r>
        <w:rPr>
          <w:rFonts w:hint="eastAsia"/>
        </w:rPr>
        <w:t>人次，近五年累计投入资金超过</w:t>
      </w:r>
      <w:r>
        <w:t>4000</w:t>
      </w:r>
      <w:r>
        <w:rPr>
          <w:rFonts w:hint="eastAsia"/>
        </w:rPr>
        <w:t>万元。</w:t>
      </w:r>
    </w:p>
    <w:p>
      <w:pPr>
        <w:adjustRightInd w:val="0"/>
        <w:ind w:firstLine="632" w:firstLineChars="200"/>
        <w:rPr>
          <w:rFonts w:hint="eastAsia" w:hAnsi="方正楷体_GBK" w:eastAsia="方正楷体_GBK" w:cs="方正楷体_GBK"/>
          <w:bCs/>
        </w:rPr>
      </w:pPr>
      <w:r>
        <w:rPr>
          <w:rFonts w:hint="eastAsia" w:eastAsia="方正楷体_GBK" w:cs="方正楷体_GBK"/>
          <w:bCs/>
        </w:rPr>
        <w:t>2</w:t>
      </w:r>
      <w:r>
        <w:rPr>
          <w:rFonts w:hint="eastAsia" w:hAnsi="方正楷体_GBK" w:eastAsia="方正楷体_GBK" w:cs="方正楷体_GBK"/>
          <w:bCs/>
        </w:rPr>
        <w:t>．</w:t>
      </w:r>
      <w:r>
        <w:rPr>
          <w:rFonts w:hint="eastAsia" w:eastAsia="方正楷体_GBK"/>
        </w:rPr>
        <w:t>公办主体更加突出，</w:t>
      </w:r>
      <w:r>
        <w:rPr>
          <w:rFonts w:hint="eastAsia" w:hAnsi="方正楷体_GBK" w:eastAsia="方正楷体_GBK" w:cs="方正楷体_GBK"/>
          <w:bCs/>
        </w:rPr>
        <w:t>实现入学机会公平</w:t>
      </w:r>
    </w:p>
    <w:p>
      <w:pPr>
        <w:adjustRightInd w:val="0"/>
        <w:ind w:firstLine="632" w:firstLineChars="200"/>
      </w:pPr>
      <w:r>
        <w:rPr>
          <w:rFonts w:hint="eastAsia"/>
        </w:rPr>
        <w:t>严格实行学位制，探索双学区制，使用入学掌上通平台，义务教育划区招生规范有序，严格执行就近免试入学，均衡编班，坚决杜绝重点班、快慢班、特长班等违规行为。</w:t>
      </w:r>
      <w:r>
        <w:t>97.2%</w:t>
      </w:r>
      <w:r>
        <w:rPr>
          <w:rFonts w:hint="eastAsia"/>
        </w:rPr>
        <w:t>的新市民子女就近入读公办学校，与本地学生混合编班，</w:t>
      </w:r>
      <w:r>
        <w:rPr>
          <w:rFonts w:hint="eastAsia"/>
          <w:szCs w:val="19"/>
        </w:rPr>
        <w:t>享受同城、同等待遇</w:t>
      </w:r>
      <w:r>
        <w:rPr>
          <w:rFonts w:hint="eastAsia"/>
        </w:rPr>
        <w:t>。特殊群体学生义务教育入学率达</w:t>
      </w:r>
      <w:r>
        <w:t>100%</w:t>
      </w:r>
      <w:r>
        <w:rPr>
          <w:rFonts w:hint="eastAsia"/>
        </w:rPr>
        <w:t>，建成</w:t>
      </w:r>
      <w:r>
        <w:t>54</w:t>
      </w:r>
      <w:r>
        <w:rPr>
          <w:rFonts w:hint="eastAsia"/>
        </w:rPr>
        <w:t>家融合教育资源中心，成功立项江苏省首批区域特殊教育资源建设项目。</w:t>
      </w:r>
    </w:p>
    <w:p>
      <w:pPr>
        <w:adjustRightInd w:val="0"/>
        <w:ind w:firstLine="632" w:firstLineChars="200"/>
        <w:rPr>
          <w:rFonts w:eastAsia="方正楷体_GBK" w:cs="方正楷体_GBK"/>
          <w:bCs/>
        </w:rPr>
      </w:pPr>
      <w:r>
        <w:rPr>
          <w:rFonts w:hint="eastAsia" w:eastAsia="方正楷体_GBK" w:cs="方正楷体_GBK"/>
          <w:bCs/>
        </w:rPr>
        <w:t>3</w:t>
      </w:r>
      <w:r>
        <w:rPr>
          <w:rFonts w:hint="eastAsia" w:hAnsi="方正楷体_GBK" w:eastAsia="方正楷体_GBK" w:cs="方正楷体_GBK"/>
          <w:bCs/>
        </w:rPr>
        <w:t>．改革创新持续推进，均衡城乡师资配置</w:t>
      </w:r>
    </w:p>
    <w:p>
      <w:pPr>
        <w:adjustRightInd w:val="0"/>
        <w:ind w:firstLine="632" w:firstLineChars="200"/>
      </w:pPr>
      <w:r>
        <w:rPr>
          <w:rFonts w:hint="eastAsia"/>
        </w:rPr>
        <w:t>按师生比逐一测算学校编制数，并增核</w:t>
      </w:r>
      <w:r>
        <w:t>9%</w:t>
      </w:r>
      <w:r>
        <w:rPr>
          <w:rFonts w:hint="eastAsia"/>
        </w:rPr>
        <w:t>的专任教师编制，</w:t>
      </w:r>
      <w:r>
        <w:t>2020</w:t>
      </w:r>
      <w:r>
        <w:rPr>
          <w:rFonts w:hint="eastAsia"/>
        </w:rPr>
        <w:t>年以来，增加义务教育学校事业编制教师</w:t>
      </w:r>
      <w:r>
        <w:t>1023</w:t>
      </w:r>
      <w:r>
        <w:rPr>
          <w:rFonts w:hint="eastAsia"/>
        </w:rPr>
        <w:t>名；连续8年定向培养乡村教师476名，入职前统一安排到名校顶岗实习。创新推行“三人一校三学科”城乡组团式交流模式，交流教师</w:t>
      </w:r>
      <w:r>
        <w:t>2858</w:t>
      </w:r>
      <w:r>
        <w:rPr>
          <w:rFonts w:hint="eastAsia"/>
        </w:rPr>
        <w:t>名、占符合交流总数的</w:t>
      </w:r>
      <w:r>
        <w:t>20.32%</w:t>
      </w:r>
      <w:r>
        <w:rPr>
          <w:rFonts w:hint="eastAsia"/>
        </w:rPr>
        <w:t>，其中市级以上骨干教师交流</w:t>
      </w:r>
      <w:r>
        <w:t>1220</w:t>
      </w:r>
      <w:r>
        <w:rPr>
          <w:rFonts w:hint="eastAsia"/>
        </w:rPr>
        <w:t>名，占交流总数的</w:t>
      </w:r>
      <w:r>
        <w:t>42.69%</w:t>
      </w:r>
      <w:r>
        <w:rPr>
          <w:rFonts w:hint="eastAsia"/>
        </w:rPr>
        <w:t>。建设“双师型”教师队伍，积极探索超编学校额外交流机制，每年统筹60名左右教师实施单向交流。打造“彩虹课堂”教师义工品牌，累计服务学生</w:t>
      </w:r>
      <w:r>
        <w:t>22.8</w:t>
      </w:r>
      <w:r>
        <w:rPr>
          <w:rFonts w:hint="eastAsia"/>
        </w:rPr>
        <w:t>万人次，荣获省第五届文明实践志愿服务金奖。市教育局获评江苏省妇女儿童工作先进单位。</w:t>
      </w:r>
    </w:p>
    <w:p>
      <w:pPr>
        <w:adjustRightInd w:val="0"/>
        <w:ind w:firstLine="632" w:firstLineChars="200"/>
        <w:rPr>
          <w:rFonts w:eastAsia="方正黑体_GBK" w:cs="方正黑体_GBK"/>
        </w:rPr>
      </w:pPr>
      <w:r>
        <w:rPr>
          <w:rFonts w:hint="eastAsia" w:hAnsi="方正黑体_GBK" w:eastAsia="方正黑体_GBK" w:cs="方正黑体_GBK"/>
        </w:rPr>
        <w:t>三、坚持</w:t>
      </w:r>
      <w:r>
        <w:rPr>
          <w:rFonts w:hint="eastAsia" w:eastAsia="方正黑体_GBK" w:cs="方正黑体_GBK"/>
        </w:rPr>
        <w:t>“</w:t>
      </w:r>
      <w:r>
        <w:rPr>
          <w:rFonts w:hint="eastAsia" w:hAnsi="方正黑体_GBK" w:eastAsia="方正黑体_GBK" w:cs="方正黑体_GBK"/>
        </w:rPr>
        <w:t>均衡</w:t>
      </w:r>
      <w:r>
        <w:rPr>
          <w:rFonts w:hint="eastAsia" w:eastAsia="方正黑体_GBK" w:cs="方正黑体_GBK"/>
        </w:rPr>
        <w:t>”</w:t>
      </w:r>
      <w:r>
        <w:rPr>
          <w:rFonts w:hint="eastAsia" w:hAnsi="方正黑体_GBK" w:eastAsia="方正黑体_GBK" w:cs="方正黑体_GBK"/>
        </w:rPr>
        <w:t>要求，优化资源配置，全面注重过程公平</w:t>
      </w:r>
    </w:p>
    <w:p>
      <w:pPr>
        <w:adjustRightInd w:val="0"/>
        <w:ind w:firstLine="632" w:firstLineChars="200"/>
      </w:pPr>
      <w:r>
        <w:rPr>
          <w:rFonts w:hint="eastAsia"/>
        </w:rPr>
        <w:t>统筹推进城乡办学条件提档升级，不断增加优质教育资源供给总量，从办学条件、师资队伍、体制机制改革等方面，持续促进校际均衡、城乡一体。</w:t>
      </w:r>
    </w:p>
    <w:p>
      <w:pPr>
        <w:adjustRightInd w:val="0"/>
        <w:ind w:firstLine="632" w:firstLineChars="200"/>
      </w:pPr>
      <w:r>
        <w:rPr>
          <w:rFonts w:eastAsia="方正楷体_GBK"/>
          <w:bCs/>
        </w:rPr>
        <w:t>1</w:t>
      </w:r>
      <w:r>
        <w:rPr>
          <w:rFonts w:hint="eastAsia" w:hAnsi="方正楷体_GBK" w:eastAsia="方正楷体_GBK" w:cs="方正楷体_GBK"/>
          <w:bCs/>
        </w:rPr>
        <w:t>．均衡办学条件，建设好每一所学校</w:t>
      </w:r>
    </w:p>
    <w:p>
      <w:pPr>
        <w:adjustRightInd w:val="0"/>
        <w:ind w:firstLine="632" w:firstLineChars="200"/>
      </w:pPr>
      <w:r>
        <w:rPr>
          <w:rFonts w:hint="eastAsia"/>
        </w:rPr>
        <w:t>“十三五”以来，义务教育学校建设全面提速，新建义务教育阶段学校</w:t>
      </w:r>
      <w:r>
        <w:t>12</w:t>
      </w:r>
      <w:r>
        <w:rPr>
          <w:rFonts w:hint="eastAsia"/>
        </w:rPr>
        <w:t>所、改扩建义务教育阶段学校</w:t>
      </w:r>
      <w:r>
        <w:t>14</w:t>
      </w:r>
      <w:r>
        <w:rPr>
          <w:rFonts w:hint="eastAsia"/>
        </w:rPr>
        <w:t>所，建设经费达</w:t>
      </w:r>
      <w:r>
        <w:t>32.8</w:t>
      </w:r>
      <w:r>
        <w:rPr>
          <w:rFonts w:hint="eastAsia"/>
        </w:rPr>
        <w:t>亿元，新增教学班</w:t>
      </w:r>
      <w:r>
        <w:t>797</w:t>
      </w:r>
      <w:r>
        <w:rPr>
          <w:rFonts w:hint="eastAsia"/>
        </w:rPr>
        <w:t>个，新增学位</w:t>
      </w:r>
      <w:r>
        <w:t>3.5</w:t>
      </w:r>
      <w:r>
        <w:rPr>
          <w:rFonts w:hint="eastAsia"/>
        </w:rPr>
        <w:t>万个；在建义务教育学校</w:t>
      </w:r>
      <w:r>
        <w:t>7</w:t>
      </w:r>
      <w:r>
        <w:rPr>
          <w:rFonts w:hint="eastAsia"/>
        </w:rPr>
        <w:t>所，可再增教学班</w:t>
      </w:r>
      <w:r>
        <w:t>284</w:t>
      </w:r>
      <w:r>
        <w:rPr>
          <w:rFonts w:hint="eastAsia"/>
        </w:rPr>
        <w:t>个，增加学位</w:t>
      </w:r>
      <w:r>
        <w:t>1.28</w:t>
      </w:r>
      <w:r>
        <w:rPr>
          <w:rFonts w:hint="eastAsia"/>
        </w:rPr>
        <w:t>万个。</w:t>
      </w:r>
      <w:r>
        <w:t>2018</w:t>
      </w:r>
      <w:r>
        <w:rPr>
          <w:rFonts w:hint="eastAsia"/>
        </w:rPr>
        <w:t>年以来，全市义务教育阶段教育技术装备投入总额达</w:t>
      </w:r>
      <w:r>
        <w:t>5.3</w:t>
      </w:r>
      <w:r>
        <w:rPr>
          <w:rFonts w:hint="eastAsia"/>
        </w:rPr>
        <w:t>亿元，新增计算机</w:t>
      </w:r>
      <w:r>
        <w:t>5650</w:t>
      </w:r>
      <w:r>
        <w:rPr>
          <w:rFonts w:hint="eastAsia"/>
        </w:rPr>
        <w:t>台，新增和改造多媒体教学设备</w:t>
      </w:r>
      <w:r>
        <w:t>1900</w:t>
      </w:r>
      <w:r>
        <w:rPr>
          <w:rFonts w:hint="eastAsia"/>
        </w:rPr>
        <w:t>套，“班班通”覆盖率达到</w:t>
      </w:r>
      <w:r>
        <w:t>100%</w:t>
      </w:r>
      <w:r>
        <w:rPr>
          <w:rFonts w:hint="eastAsia"/>
        </w:rPr>
        <w:t>，新建录播教室</w:t>
      </w:r>
      <w:r>
        <w:t>32</w:t>
      </w:r>
      <w:r>
        <w:rPr>
          <w:rFonts w:hint="eastAsia"/>
        </w:rPr>
        <w:t>间，计算机云教室</w:t>
      </w:r>
      <w:r>
        <w:t>36</w:t>
      </w:r>
      <w:r>
        <w:rPr>
          <w:rFonts w:hint="eastAsia"/>
        </w:rPr>
        <w:t>间，新建改建实验室</w:t>
      </w:r>
      <w:r>
        <w:t>51</w:t>
      </w:r>
      <w:r>
        <w:rPr>
          <w:rFonts w:hint="eastAsia"/>
        </w:rPr>
        <w:t>间，专用教室</w:t>
      </w:r>
      <w:r>
        <w:t>76</w:t>
      </w:r>
      <w:r>
        <w:rPr>
          <w:rFonts w:hint="eastAsia"/>
        </w:rPr>
        <w:t>间，其中特色装备建设项目</w:t>
      </w:r>
      <w:r>
        <w:t>25</w:t>
      </w:r>
      <w:r>
        <w:rPr>
          <w:rFonts w:hint="eastAsia"/>
        </w:rPr>
        <w:t>个，年生均增添图书</w:t>
      </w:r>
      <w:r>
        <w:t>1.2</w:t>
      </w:r>
      <w:r>
        <w:rPr>
          <w:rFonts w:hint="eastAsia"/>
        </w:rPr>
        <w:t>册。制定实施《江阴市智慧教育三年（</w:t>
      </w:r>
      <w:r>
        <w:t>2020—2022</w:t>
      </w:r>
      <w:r>
        <w:rPr>
          <w:rFonts w:hint="eastAsia"/>
        </w:rPr>
        <w:t>年）行动计划》，每年投入</w:t>
      </w:r>
      <w:r>
        <w:t>2000</w:t>
      </w:r>
      <w:r>
        <w:rPr>
          <w:rFonts w:hint="eastAsia"/>
        </w:rPr>
        <w:t>万专项资金用于教育信息化建设，</w:t>
      </w:r>
      <w:r>
        <w:t>95.89%</w:t>
      </w:r>
      <w:r>
        <w:rPr>
          <w:rFonts w:hint="eastAsia"/>
        </w:rPr>
        <w:t>的中小学创成江苏省智慧校园。</w:t>
      </w:r>
    </w:p>
    <w:p>
      <w:pPr>
        <w:adjustRightInd w:val="0"/>
        <w:ind w:firstLine="632" w:firstLineChars="200"/>
      </w:pPr>
      <w:r>
        <w:rPr>
          <w:rFonts w:eastAsia="方正楷体_GBK"/>
          <w:bCs/>
        </w:rPr>
        <w:t>2</w:t>
      </w:r>
      <w:r>
        <w:rPr>
          <w:rFonts w:hint="eastAsia" w:hAnsi="方正楷体_GBK" w:eastAsia="方正楷体_GBK" w:cs="方正楷体_GBK"/>
          <w:bCs/>
        </w:rPr>
        <w:t>．强化师资队伍，发展好每一个教师</w:t>
      </w:r>
    </w:p>
    <w:p>
      <w:pPr>
        <w:adjustRightInd w:val="0"/>
        <w:ind w:firstLine="632" w:firstLineChars="200"/>
      </w:pPr>
      <w:r>
        <w:rPr>
          <w:rFonts w:hint="eastAsia"/>
        </w:rPr>
        <w:t>积极稳妥推动党组织领导的校长负责制，大力实施江阴市“暨阳红色先锋”党建品牌建设，</w:t>
      </w:r>
      <w:r>
        <w:t>18</w:t>
      </w:r>
      <w:r>
        <w:rPr>
          <w:rFonts w:hint="eastAsia"/>
        </w:rPr>
        <w:t>所基层学校党组织的党建品牌被评为江苏省、无锡市“一校一品”党建文化品牌建设项目，</w:t>
      </w:r>
      <w:r>
        <w:t>29</w:t>
      </w:r>
      <w:r>
        <w:rPr>
          <w:rFonts w:hint="eastAsia"/>
        </w:rPr>
        <w:t>所基层学校党组织被评为江阴市“五星级基层堡垒党支部”。创新开展“3315”师德评优创先活动</w:t>
      </w:r>
      <w:r>
        <w:rPr>
          <w:rFonts w:hint="eastAsia" w:eastAsia="方正楷体_GBK"/>
        </w:rPr>
        <w:t>（30个师德教育品牌、30个师德工程建设先进学校、100名师德标兵、500名师德先进个人），</w:t>
      </w:r>
      <w:r>
        <w:rPr>
          <w:rFonts w:hint="eastAsia"/>
        </w:rPr>
        <w:t>系统实施“四航”培训项目</w:t>
      </w:r>
      <w:r>
        <w:rPr>
          <w:rFonts w:hint="eastAsia" w:eastAsia="方正楷体_GBK"/>
        </w:rPr>
        <w:t>（新教师培养启航项目、名师培育领航项目、校园长培训远航项目、研训员队伍建设引航项目）</w:t>
      </w:r>
      <w:r>
        <w:rPr>
          <w:rFonts w:hint="eastAsia"/>
        </w:rPr>
        <w:t>。</w:t>
      </w:r>
      <w:r>
        <w:t>2020</w:t>
      </w:r>
      <w:r>
        <w:rPr>
          <w:rFonts w:hint="eastAsia"/>
        </w:rPr>
        <w:t>年以来，义务教育学校新增省特级教师、省教学名师、省正高级教师、省名师工作室主持人</w:t>
      </w:r>
      <w:r>
        <w:t>15</w:t>
      </w:r>
      <w:r>
        <w:rPr>
          <w:rFonts w:hint="eastAsia"/>
        </w:rPr>
        <w:t>人，新增锡教名家、无锡市名师工作室主持人、无锡市学科带头人</w:t>
      </w:r>
      <w:r>
        <w:t>38</w:t>
      </w:r>
      <w:r>
        <w:rPr>
          <w:rFonts w:hint="eastAsia"/>
        </w:rPr>
        <w:t>人。近两年新增骨干教师中，乡村教师占比达</w:t>
      </w:r>
      <w:r>
        <w:t>65.58%</w:t>
      </w:r>
      <w:r>
        <w:rPr>
          <w:rFonts w:hint="eastAsia"/>
        </w:rPr>
        <w:t>。</w:t>
      </w:r>
    </w:p>
    <w:p>
      <w:pPr>
        <w:adjustRightInd w:val="0"/>
        <w:ind w:firstLine="632" w:firstLineChars="200"/>
      </w:pPr>
      <w:r>
        <w:rPr>
          <w:rFonts w:eastAsia="方正楷体_GBK"/>
          <w:bCs/>
        </w:rPr>
        <w:t>3</w:t>
      </w:r>
      <w:r>
        <w:rPr>
          <w:rFonts w:hint="eastAsia" w:eastAsia="方正楷体_GBK"/>
          <w:bCs/>
        </w:rPr>
        <w:t>．</w:t>
      </w:r>
      <w:r>
        <w:rPr>
          <w:rFonts w:hint="eastAsia" w:eastAsia="方正楷体_GBK"/>
        </w:rPr>
        <w:t>坚持城乡一体，组建好每一个集团</w:t>
      </w:r>
    </w:p>
    <w:p>
      <w:pPr>
        <w:adjustRightInd w:val="0"/>
        <w:ind w:firstLine="632" w:firstLineChars="200"/>
      </w:pPr>
      <w:r>
        <w:rPr>
          <w:rFonts w:hint="eastAsia"/>
        </w:rPr>
        <w:t>坚持以集团化办学、组团式发展，放大优质教育资源，缩小城乡差距，制定实施《江阴市基础教育集团化办学发展规划（</w:t>
      </w:r>
      <w:r>
        <w:t>2020—2022</w:t>
      </w:r>
      <w:r>
        <w:rPr>
          <w:rFonts w:hint="eastAsia"/>
        </w:rPr>
        <w:t>）》《江阴市高质量实施集团化办学三年行动计划（</w:t>
      </w:r>
      <w:r>
        <w:t>2023—2025</w:t>
      </w:r>
      <w:r>
        <w:rPr>
          <w:rFonts w:hint="eastAsia"/>
        </w:rPr>
        <w:t>）》，采用“一体型”“协作型”和“加盟型”三种组建方式，实现以强带弱、以城带乡、以老带新，义务教育阶段已组建教育集团</w:t>
      </w:r>
      <w:r>
        <w:t>15</w:t>
      </w:r>
      <w:r>
        <w:rPr>
          <w:rFonts w:hint="eastAsia"/>
        </w:rPr>
        <w:t>个，纳入成员校</w:t>
      </w:r>
      <w:r>
        <w:t>47</w:t>
      </w:r>
      <w:r>
        <w:rPr>
          <w:rFonts w:hint="eastAsia"/>
        </w:rPr>
        <w:t>所，集团化办学覆盖率达到</w:t>
      </w:r>
      <w:r>
        <w:t>54.02%</w:t>
      </w:r>
      <w:r>
        <w:rPr>
          <w:rFonts w:hint="eastAsia"/>
        </w:rPr>
        <w:t>。制定实施《江阴市集团化办学考核评价实施办法》，注重发展性增量评价，集团核心校和成员校进行捆绑式考核，重点考核差异系数，促进资源共享，优化激励机制。</w:t>
      </w:r>
    </w:p>
    <w:p>
      <w:pPr>
        <w:adjustRightInd w:val="0"/>
        <w:ind w:firstLine="632" w:firstLineChars="200"/>
        <w:rPr>
          <w:rFonts w:eastAsia="方正黑体_GBK" w:cs="方正黑体_GBK"/>
        </w:rPr>
      </w:pPr>
      <w:r>
        <w:rPr>
          <w:rFonts w:hint="eastAsia" w:hAnsi="方正黑体_GBK" w:eastAsia="方正黑体_GBK" w:cs="方正黑体_GBK"/>
        </w:rPr>
        <w:t>四、坚持</w:t>
      </w:r>
      <w:r>
        <w:rPr>
          <w:rFonts w:hint="eastAsia" w:eastAsia="方正黑体_GBK" w:cs="方正黑体_GBK"/>
        </w:rPr>
        <w:t>“</w:t>
      </w:r>
      <w:r>
        <w:rPr>
          <w:rFonts w:hint="eastAsia" w:hAnsi="方正黑体_GBK" w:eastAsia="方正黑体_GBK" w:cs="方正黑体_GBK"/>
        </w:rPr>
        <w:t>优质</w:t>
      </w:r>
      <w:r>
        <w:rPr>
          <w:rFonts w:hint="eastAsia" w:eastAsia="方正黑体_GBK" w:cs="方正黑体_GBK"/>
        </w:rPr>
        <w:t>”</w:t>
      </w:r>
      <w:r>
        <w:rPr>
          <w:rFonts w:hint="eastAsia" w:hAnsi="方正黑体_GBK" w:eastAsia="方正黑体_GBK" w:cs="方正黑体_GBK"/>
        </w:rPr>
        <w:t>导向，着力质量提升，全面追求结果公平</w:t>
      </w:r>
    </w:p>
    <w:p>
      <w:pPr>
        <w:adjustRightInd w:val="0"/>
        <w:ind w:firstLine="632" w:firstLineChars="200"/>
      </w:pPr>
      <w:r>
        <w:rPr>
          <w:rFonts w:hint="eastAsia"/>
        </w:rPr>
        <w:t>立足建设教育强市，瞄准“学有优教”目标，全面落实立德树人根本任务，持续加强内部管理和内涵建设，不断提升教育治理能力，全面构建高质量教育体系。</w:t>
      </w:r>
    </w:p>
    <w:p>
      <w:pPr>
        <w:adjustRightInd w:val="0"/>
        <w:ind w:firstLine="632" w:firstLineChars="200"/>
      </w:pPr>
      <w:r>
        <w:rPr>
          <w:rFonts w:eastAsia="方正楷体_GBK"/>
          <w:bCs/>
        </w:rPr>
        <w:t>1</w:t>
      </w:r>
      <w:r>
        <w:rPr>
          <w:rFonts w:hint="eastAsia" w:hAnsi="方正楷体_GBK" w:eastAsia="方正楷体_GBK" w:cs="方正楷体_GBK"/>
          <w:bCs/>
        </w:rPr>
        <w:t>．</w:t>
      </w:r>
      <w:r>
        <w:rPr>
          <w:rFonts w:hint="eastAsia" w:eastAsia="方正楷体_GBK"/>
        </w:rPr>
        <w:t>注重内涵建设，提升教育教学品质</w:t>
      </w:r>
    </w:p>
    <w:p>
      <w:pPr>
        <w:adjustRightInd w:val="0"/>
        <w:ind w:firstLine="632" w:firstLineChars="200"/>
      </w:pPr>
      <w:r>
        <w:rPr>
          <w:rFonts w:hint="eastAsia"/>
        </w:rPr>
        <w:t>实施“三名工程”战略，以“名学科”孵育“名教师”，以“名教师”铸就“名学校”。先后开展两轮内涵发展三年行动计划，制定《江阴市高品质示范学校和优质特色学校建设意见》，在义务教育阶段立项建设江阴市高品质示范学校</w:t>
      </w:r>
      <w:r>
        <w:t>4</w:t>
      </w:r>
      <w:r>
        <w:rPr>
          <w:rFonts w:hint="eastAsia"/>
        </w:rPr>
        <w:t>所、培育项目学校</w:t>
      </w:r>
      <w:r>
        <w:t>3</w:t>
      </w:r>
      <w:r>
        <w:rPr>
          <w:rFonts w:hint="eastAsia"/>
        </w:rPr>
        <w:t>所、优质特色学校</w:t>
      </w:r>
      <w:r>
        <w:t>29</w:t>
      </w:r>
      <w:r>
        <w:rPr>
          <w:rFonts w:hint="eastAsia"/>
        </w:rPr>
        <w:t>所。建立“省、无锡、江阴、学校”四级内涵建设项目建设机制，全市义务教育学校先后立项建设省市课程基地与文化建设项目26个、基础教育前瞻性教学改革项目1</w:t>
      </w:r>
      <w:r>
        <w:t>2</w:t>
      </w:r>
      <w:r>
        <w:rPr>
          <w:rFonts w:hint="eastAsia"/>
        </w:rPr>
        <w:t>个、中小学生品格提升工程项目29个，获省市教学成果奖24个。</w:t>
      </w:r>
    </w:p>
    <w:p>
      <w:pPr>
        <w:adjustRightInd w:val="0"/>
        <w:ind w:firstLine="632" w:firstLineChars="200"/>
      </w:pPr>
      <w:r>
        <w:rPr>
          <w:rFonts w:eastAsia="方正楷体_GBK"/>
          <w:bCs/>
        </w:rPr>
        <w:t>2</w:t>
      </w:r>
      <w:r>
        <w:rPr>
          <w:rFonts w:hint="eastAsia" w:eastAsia="方正楷体_GBK"/>
        </w:rPr>
        <w:t>．强化双减落实，</w:t>
      </w:r>
      <w:r>
        <w:rPr>
          <w:rFonts w:hint="eastAsia" w:hAnsi="方正楷体_GBK" w:eastAsia="方正楷体_GBK" w:cs="方正楷体_GBK"/>
          <w:bCs/>
        </w:rPr>
        <w:t>提升教育科研质量</w:t>
      </w:r>
    </w:p>
    <w:p>
      <w:pPr>
        <w:adjustRightInd w:val="0"/>
        <w:ind w:firstLine="632" w:firstLineChars="200"/>
      </w:pPr>
      <w:r>
        <w:rPr>
          <w:rFonts w:hint="eastAsia"/>
        </w:rPr>
        <w:t>建立市级“双减”工作联席会议机制，会同市场监管、公安及属地等开展综合执法，获教育部督导组好评。全面开展课后服务，开设学科类、素养类课程500多门，遴选79家第三方机构入校，提供体育、艺术、科技类课程167门。建立学生睡眠、作业、体质健康等管理监测机制，建立市校两级作业管理机制，严格实行作业公示制度，严控作业时长。深入建设“三力”课堂，形成“学习有动力、课堂有活力、师生长能力”的区域课堂样态。科学推进新课程、新教材实施，健全“市片校”三级教研体制，建立片区教研协作体</w:t>
      </w:r>
      <w:r>
        <w:t>14</w:t>
      </w:r>
      <w:r>
        <w:rPr>
          <w:rFonts w:hint="eastAsia"/>
        </w:rPr>
        <w:t>个。充分用好国家智慧教育平台、省名师空中课堂等资源，建设“澄优课”教学资源平台、“澄云校”学生在线学习平台，已建有资源包</w:t>
      </w:r>
      <w:r>
        <w:t>1.3</w:t>
      </w:r>
      <w:r>
        <w:rPr>
          <w:rFonts w:hint="eastAsia"/>
        </w:rPr>
        <w:t>万余个。推进四大教育科研序列行动，先后被评为苏浙沪长三角教科研先进团队、省精品课题建设实验区、省教科研文化创新区。</w:t>
      </w:r>
    </w:p>
    <w:p>
      <w:pPr>
        <w:adjustRightInd w:val="0"/>
        <w:ind w:firstLine="632" w:firstLineChars="200"/>
      </w:pPr>
      <w:r>
        <w:rPr>
          <w:rFonts w:eastAsia="方正楷体_GBK"/>
          <w:bCs/>
        </w:rPr>
        <w:t>3</w:t>
      </w:r>
      <w:r>
        <w:rPr>
          <w:rFonts w:hint="eastAsia" w:eastAsia="方正楷体_GBK"/>
        </w:rPr>
        <w:t>．深化五育融合，提升学生核心素养</w:t>
      </w:r>
    </w:p>
    <w:p>
      <w:pPr>
        <w:adjustRightInd w:val="0"/>
        <w:ind w:firstLine="632" w:firstLineChars="200"/>
      </w:pPr>
      <w:r>
        <w:rPr>
          <w:rFonts w:hint="eastAsia"/>
        </w:rPr>
        <w:t>深入推进大中小学思政课一体化建设，</w:t>
      </w:r>
      <w:bookmarkStart w:id="1" w:name="_Hlk139727167"/>
      <w:r>
        <w:rPr>
          <w:rFonts w:hint="eastAsia"/>
        </w:rPr>
        <w:t>成功立项省大中小学思政课一体化建设区域综合示范项目</w:t>
      </w:r>
      <w:bookmarkEnd w:id="1"/>
      <w:r>
        <w:rPr>
          <w:rFonts w:hint="eastAsia"/>
        </w:rPr>
        <w:t>。创新推进科技教育、工程教育，建成</w:t>
      </w:r>
      <w:r>
        <w:t>15</w:t>
      </w:r>
      <w:r>
        <w:rPr>
          <w:rFonts w:hint="eastAsia"/>
        </w:rPr>
        <w:t>所江苏省青少年科技教育特色学校，制定实施《江阴市关于推进中小学工程教育的指导意见》，多所学校入选无锡市中小学工程教育重点学校创建单位。</w:t>
      </w:r>
      <w:bookmarkStart w:id="2" w:name="_Hlk149420798"/>
      <w:r>
        <w:rPr>
          <w:rFonts w:hint="eastAsia"/>
        </w:rPr>
        <w:t>全面推进体育特色发展，</w:t>
      </w:r>
      <w:bookmarkEnd w:id="2"/>
      <w:r>
        <w:rPr>
          <w:rFonts w:hint="eastAsia"/>
        </w:rPr>
        <w:t>现有无锡市级以上体育传统特色学校</w:t>
      </w:r>
      <w:r>
        <w:t>88</w:t>
      </w:r>
      <w:r>
        <w:rPr>
          <w:rFonts w:hint="eastAsia"/>
        </w:rPr>
        <w:t>所，全国足球特色学校</w:t>
      </w:r>
      <w:r>
        <w:t>53</w:t>
      </w:r>
      <w:r>
        <w:rPr>
          <w:rFonts w:hint="eastAsia"/>
        </w:rPr>
        <w:t>所，足球项目先后获得</w:t>
      </w:r>
      <w:r>
        <w:t>20</w:t>
      </w:r>
      <w:r>
        <w:rPr>
          <w:rFonts w:hint="eastAsia"/>
        </w:rPr>
        <w:t>个全国和省级冠军，为国家队、国青队、国少队输送</w:t>
      </w:r>
      <w:r>
        <w:t>40</w:t>
      </w:r>
      <w:r>
        <w:rPr>
          <w:rFonts w:hint="eastAsia"/>
        </w:rPr>
        <w:t>多名队员。</w:t>
      </w:r>
      <w:r>
        <w:t>2020</w:t>
      </w:r>
      <w:r>
        <w:rPr>
          <w:rFonts w:hint="eastAsia"/>
        </w:rPr>
        <w:t>年入选全国儿童青少年近视防控试点县（市、区）。分别有</w:t>
      </w:r>
      <w:r>
        <w:t>33</w:t>
      </w:r>
      <w:r>
        <w:rPr>
          <w:rFonts w:hint="eastAsia"/>
        </w:rPr>
        <w:t>所、</w:t>
      </w:r>
      <w:r>
        <w:t>20</w:t>
      </w:r>
      <w:r>
        <w:rPr>
          <w:rFonts w:hint="eastAsia"/>
        </w:rPr>
        <w:t>所学校开设二胡班、锡剧班，近2</w:t>
      </w:r>
      <w:r>
        <w:t>.5</w:t>
      </w:r>
      <w:r>
        <w:rPr>
          <w:rFonts w:hint="eastAsia"/>
        </w:rPr>
        <w:t>万名学生接受专业学习，锡剧班学员</w:t>
      </w:r>
      <w:r>
        <w:t>13</w:t>
      </w:r>
      <w:r>
        <w:rPr>
          <w:rFonts w:hint="eastAsia"/>
        </w:rPr>
        <w:t>次登上央视舞台，</w:t>
      </w:r>
      <w:r>
        <w:t>180</w:t>
      </w:r>
      <w:r>
        <w:rPr>
          <w:rFonts w:hint="eastAsia"/>
        </w:rPr>
        <w:t>多个精品节目获得中央电视台颁发的优秀节目奖。连续五届获得全国中小学艺术展演金奖，《今天我是升旗手》获评全国优秀儿童戏剧展演最高奖。注重劳动教育和社会实践，建成</w:t>
      </w:r>
      <w:r>
        <w:t>59</w:t>
      </w:r>
      <w:r>
        <w:rPr>
          <w:rFonts w:hint="eastAsia"/>
        </w:rPr>
        <w:t>个无锡、江阴市级社会实践活动基地。深入推进“全澄有爱·润心”行动，实施“澄心澄全”三大关爱行动，打造“百千万”爱心驿站。</w:t>
      </w:r>
    </w:p>
    <w:p>
      <w:pPr>
        <w:adjustRightInd w:val="0"/>
        <w:ind w:firstLine="632" w:firstLineChars="200"/>
      </w:pPr>
      <w:r>
        <w:rPr>
          <w:rFonts w:hint="eastAsia"/>
        </w:rPr>
        <w:t>与此同时，我市还积极响应党中央和省委号召，主动担当，先后对口帮扶新疆霍城、陕西延川、山西吕梁、连云港灌云等地，为东西部教育均衡发展、苏南苏北教育均衡发展，竭尽绵薄之力。</w:t>
      </w:r>
    </w:p>
    <w:p>
      <w:pPr>
        <w:adjustRightInd w:val="0"/>
        <w:ind w:firstLine="632" w:firstLineChars="200"/>
        <w:rPr>
          <w:rFonts w:eastAsia="方正黑体_GBK"/>
        </w:rPr>
      </w:pPr>
      <w:r>
        <w:rPr>
          <w:rFonts w:hint="eastAsia" w:eastAsia="方正黑体_GBK"/>
        </w:rPr>
        <w:t>五、今后</w:t>
      </w:r>
      <w:r>
        <w:rPr>
          <w:rFonts w:eastAsia="方正黑体_GBK"/>
        </w:rPr>
        <w:t>努力方向</w:t>
      </w:r>
    </w:p>
    <w:p>
      <w:pPr>
        <w:adjustRightInd w:val="0"/>
        <w:ind w:firstLine="632" w:firstLineChars="200"/>
        <w:rPr>
          <w:rFonts w:eastAsia="方正楷体_GBK" w:cs="方正楷体_GBK"/>
          <w:bCs/>
        </w:rPr>
      </w:pPr>
      <w:r>
        <w:rPr>
          <w:rFonts w:hint="eastAsia" w:eastAsia="方正楷体_GBK" w:cs="方正楷体_GBK"/>
          <w:bCs/>
        </w:rPr>
        <w:t>1</w:t>
      </w:r>
      <w:r>
        <w:rPr>
          <w:rFonts w:hint="eastAsia" w:hAnsi="方正楷体_GBK" w:eastAsia="方正楷体_GBK" w:cs="方正楷体_GBK"/>
          <w:bCs/>
        </w:rPr>
        <w:t>．加快学校建设，更高效率优化教育布局</w:t>
      </w:r>
    </w:p>
    <w:p>
      <w:pPr>
        <w:adjustRightInd w:val="0"/>
        <w:ind w:firstLine="632" w:firstLineChars="200"/>
        <w:rPr>
          <w:rFonts w:hint="eastAsia"/>
        </w:rPr>
      </w:pPr>
      <w:r>
        <w:rPr>
          <w:rFonts w:hint="eastAsia"/>
        </w:rPr>
        <w:t>我市制定《基础教育资源布局三年行动计划（2023－2025）》，至2025年底，投入资金23.59亿元，新建小学2所、初中1所、九年一贯制学校2所，全面达到省义务教育学校资源配置标准。</w:t>
      </w:r>
    </w:p>
    <w:p>
      <w:pPr>
        <w:adjustRightInd w:val="0"/>
        <w:ind w:firstLine="632" w:firstLineChars="200"/>
        <w:rPr>
          <w:rFonts w:eastAsia="方正楷体_GBK" w:cs="方正楷体_GBK"/>
          <w:bCs/>
        </w:rPr>
      </w:pPr>
      <w:r>
        <w:rPr>
          <w:rFonts w:hint="eastAsia"/>
        </w:rPr>
        <w:t>2．</w:t>
      </w:r>
      <w:r>
        <w:rPr>
          <w:rFonts w:hint="eastAsia" w:hAnsi="方正楷体_GBK" w:eastAsia="方正楷体_GBK" w:cs="方正楷体_GBK"/>
          <w:bCs/>
        </w:rPr>
        <w:t>加快体制改革，更高要求推进</w:t>
      </w:r>
      <w:r>
        <w:rPr>
          <w:rFonts w:hint="eastAsia" w:eastAsia="方正楷体_GBK" w:cs="方正楷体_GBK"/>
          <w:bCs/>
        </w:rPr>
        <w:t>“</w:t>
      </w:r>
      <w:r>
        <w:rPr>
          <w:rFonts w:hint="eastAsia" w:hAnsi="方正楷体_GBK" w:eastAsia="方正楷体_GBK" w:cs="方正楷体_GBK"/>
          <w:bCs/>
        </w:rPr>
        <w:t>县管校聘</w:t>
      </w:r>
      <w:r>
        <w:rPr>
          <w:rFonts w:hint="eastAsia" w:eastAsia="方正楷体_GBK" w:cs="方正楷体_GBK"/>
          <w:bCs/>
        </w:rPr>
        <w:t>”</w:t>
      </w:r>
    </w:p>
    <w:p>
      <w:pPr>
        <w:adjustRightInd w:val="0"/>
        <w:ind w:firstLine="632" w:firstLineChars="200"/>
      </w:pPr>
      <w:r>
        <w:rPr>
          <w:rFonts w:hint="eastAsia"/>
        </w:rPr>
        <w:t>协调解决义务教育学校教师“县管校聘”管理体制改革实施过程中的突出问题，建立义务教育学校教师编制和岗位动态调整机制，进一步完善全市教师绩效考核方案，通过竞聘上岗、双向选择的机制，使教师队伍的组合、学科教师的搭配更加科学合理。</w:t>
      </w:r>
    </w:p>
    <w:p>
      <w:pPr>
        <w:adjustRightInd w:val="0"/>
        <w:ind w:firstLine="632" w:firstLineChars="200"/>
        <w:rPr>
          <w:rFonts w:eastAsia="方正楷体_GBK" w:cs="方正楷体_GBK"/>
          <w:bCs/>
        </w:rPr>
      </w:pPr>
      <w:r>
        <w:rPr>
          <w:rFonts w:hint="eastAsia" w:eastAsia="方正楷体_GBK" w:cs="方正楷体_GBK"/>
          <w:bCs/>
        </w:rPr>
        <w:t>3</w:t>
      </w:r>
      <w:r>
        <w:rPr>
          <w:rFonts w:hint="eastAsia" w:hAnsi="方正楷体_GBK" w:eastAsia="方正楷体_GBK" w:cs="方正楷体_GBK"/>
          <w:bCs/>
        </w:rPr>
        <w:t>．加大投入力度，更高标准完善保障机制</w:t>
      </w:r>
    </w:p>
    <w:p>
      <w:pPr>
        <w:adjustRightInd w:val="0"/>
        <w:ind w:firstLine="632" w:firstLineChars="200"/>
      </w:pPr>
      <w:r>
        <w:rPr>
          <w:rFonts w:hint="eastAsia"/>
        </w:rPr>
        <w:t>保持和充分调动各镇（街道）加大投入办教育的积极性，进一步落实“以县为主”的政策要求。加大教育经费筹措力度，督促镇（街道）政府严格执行教育费附加等各项政策，保证教育经费投入的逐年增长要求。</w:t>
      </w:r>
    </w:p>
    <w:p>
      <w:pPr>
        <w:pStyle w:val="10"/>
        <w:adjustRightInd w:val="0"/>
        <w:ind w:firstLine="708" w:firstLineChars="224"/>
        <w:rPr>
          <w:rFonts w:eastAsia="方正楷体_GBK" w:cs="方正楷体_GBK"/>
          <w:bCs/>
        </w:rPr>
      </w:pPr>
      <w:r>
        <w:rPr>
          <w:rFonts w:hint="eastAsia" w:eastAsia="方正楷体_GBK" w:cs="方正楷体_GBK"/>
          <w:bCs/>
        </w:rPr>
        <w:t>4</w:t>
      </w:r>
      <w:r>
        <w:rPr>
          <w:rFonts w:hint="eastAsia" w:hAnsi="方正楷体_GBK" w:eastAsia="方正楷体_GBK" w:cs="方正楷体_GBK"/>
          <w:bCs/>
        </w:rPr>
        <w:t>．加强</w:t>
      </w:r>
      <w:r>
        <w:rPr>
          <w:rFonts w:hAnsi="方正楷体_GBK" w:eastAsia="方正楷体_GBK" w:cs="方正楷体_GBK"/>
          <w:bCs/>
        </w:rPr>
        <w:t>内涵提升，</w:t>
      </w:r>
      <w:r>
        <w:rPr>
          <w:rFonts w:hint="eastAsia" w:hAnsi="方正楷体_GBK" w:eastAsia="方正楷体_GBK" w:cs="方正楷体_GBK"/>
          <w:bCs/>
        </w:rPr>
        <w:t>更实举措提高办学质量</w:t>
      </w:r>
    </w:p>
    <w:p>
      <w:pPr>
        <w:adjustRightInd w:val="0"/>
        <w:ind w:firstLine="708" w:firstLineChars="224"/>
      </w:pPr>
      <w:r>
        <w:rPr>
          <w:rFonts w:hint="eastAsia"/>
        </w:rPr>
        <w:t>继续推进全市高品质示范校、优质特色学校的建设，激发学校主动变革、内涵发展、质量提升的发展动力；继续加强乡镇学校内涵建设，针对薄弱学校组织专家开展系统性指导，切实提高办学品质；继续推进课程教学改革，坚决落实“双减”要求，进一步提升区域教育教学质量，把每一所家门口的学校都办成老百姓满意的好学校。</w:t>
      </w:r>
    </w:p>
    <w:sectPr>
      <w:footerReference r:id="rId3" w:type="default"/>
      <w:footerReference r:id="rId4" w:type="even"/>
      <w:pgSz w:w="11906" w:h="16838"/>
      <w:pgMar w:top="2041" w:right="1474" w:bottom="1418" w:left="1588" w:header="851" w:footer="1418" w:gutter="0"/>
      <w:cols w:space="425" w:num="1"/>
      <w:docGrid w:type="linesAndChars" w:linePitch="581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小标宋_GBK">
    <w:panose1 w:val="03000502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楷体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  <w:rPr>
        <w:sz w:val="28"/>
        <w:szCs w:val="28"/>
      </w:rPr>
    </w:pPr>
    <w:r>
      <w:rPr>
        <w:rFonts w:hint="eastAsia"/>
        <w:sz w:val="28"/>
        <w:szCs w:val="28"/>
      </w:rPr>
      <w:t xml:space="preserve">— </w:t>
    </w:r>
    <w:r>
      <w:rPr>
        <w:sz w:val="28"/>
        <w:szCs w:val="28"/>
      </w:rPr>
      <w:fldChar w:fldCharType="begin"/>
    </w:r>
    <w:r>
      <w:rPr>
        <w:sz w:val="28"/>
        <w:szCs w:val="28"/>
      </w:rPr>
      <w:instrText xml:space="preserve"> PAGE   \* MERGEFORMAT </w:instrText>
    </w:r>
    <w:r>
      <w:rPr>
        <w:sz w:val="28"/>
        <w:szCs w:val="28"/>
      </w:rPr>
      <w:fldChar w:fldCharType="separate"/>
    </w:r>
    <w:r>
      <w:rPr>
        <w:sz w:val="28"/>
        <w:szCs w:val="28"/>
        <w:lang w:val="zh-CN"/>
      </w:rPr>
      <w:t>8</w:t>
    </w:r>
    <w:r>
      <w:rPr>
        <w:sz w:val="28"/>
        <w:szCs w:val="28"/>
      </w:rPr>
      <w:fldChar w:fldCharType="end"/>
    </w:r>
    <w:r>
      <w:rPr>
        <w:rFonts w:hint="eastAsia"/>
        <w:sz w:val="28"/>
        <w:szCs w:val="28"/>
      </w:rPr>
      <w:t xml:space="preserve"> 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12298395"/>
    </w:sdtPr>
    <w:sdtContent>
      <w:p>
        <w:pPr>
          <w:pStyle w:val="3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zh-CN"/>
          </w:rPr>
          <w:t>30</w:t>
        </w:r>
        <w:r>
          <w:rPr>
            <w:lang w:val="zh-CN"/>
          </w:rPr>
          <w:fldChar w:fldCharType="end"/>
        </w:r>
      </w:p>
    </w:sdtContent>
  </w:sdt>
  <w:p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mirrorMargins w:val="1"/>
  <w:bordersDoNotSurroundHeader w:val="1"/>
  <w:bordersDoNotSurroundFooter w:val="1"/>
  <w:documentProtection w:enforcement="0"/>
  <w:defaultTabStop w:val="420"/>
  <w:drawingGridHorizontalSpacing w:val="158"/>
  <w:drawingGridVerticalSpacing w:val="581"/>
  <w:displayHorizontalDrawingGridEvery w:val="0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TJhYzUwYTdkNDA4MDliZWE1ZGM4OTI1MmRjNjYwNDIifQ=="/>
  </w:docVars>
  <w:rsids>
    <w:rsidRoot w:val="00A6239D"/>
    <w:rsid w:val="00004B95"/>
    <w:rsid w:val="0002529B"/>
    <w:rsid w:val="00037E79"/>
    <w:rsid w:val="00051723"/>
    <w:rsid w:val="00066EC6"/>
    <w:rsid w:val="00067AA5"/>
    <w:rsid w:val="00077DE3"/>
    <w:rsid w:val="00093EA4"/>
    <w:rsid w:val="00094149"/>
    <w:rsid w:val="000A1F83"/>
    <w:rsid w:val="000B02A6"/>
    <w:rsid w:val="000C0870"/>
    <w:rsid w:val="000C1689"/>
    <w:rsid w:val="000C3C17"/>
    <w:rsid w:val="000C65F7"/>
    <w:rsid w:val="000D01EA"/>
    <w:rsid w:val="000F4B67"/>
    <w:rsid w:val="000F6902"/>
    <w:rsid w:val="00102DDD"/>
    <w:rsid w:val="0011182F"/>
    <w:rsid w:val="00122D9C"/>
    <w:rsid w:val="0012413B"/>
    <w:rsid w:val="00152008"/>
    <w:rsid w:val="001560EC"/>
    <w:rsid w:val="00156B45"/>
    <w:rsid w:val="00180DFF"/>
    <w:rsid w:val="00192313"/>
    <w:rsid w:val="001C0F5E"/>
    <w:rsid w:val="001C154C"/>
    <w:rsid w:val="001D1322"/>
    <w:rsid w:val="001E4096"/>
    <w:rsid w:val="001F7F03"/>
    <w:rsid w:val="00201424"/>
    <w:rsid w:val="0021241D"/>
    <w:rsid w:val="002318C9"/>
    <w:rsid w:val="002421E2"/>
    <w:rsid w:val="00264B99"/>
    <w:rsid w:val="002A29C1"/>
    <w:rsid w:val="002B1346"/>
    <w:rsid w:val="002C1B3B"/>
    <w:rsid w:val="002C4712"/>
    <w:rsid w:val="002F0605"/>
    <w:rsid w:val="002F28D7"/>
    <w:rsid w:val="002F4A5D"/>
    <w:rsid w:val="0030173A"/>
    <w:rsid w:val="003065FC"/>
    <w:rsid w:val="0034549F"/>
    <w:rsid w:val="003479A2"/>
    <w:rsid w:val="003829CC"/>
    <w:rsid w:val="00393CBD"/>
    <w:rsid w:val="003A6632"/>
    <w:rsid w:val="003B4E45"/>
    <w:rsid w:val="003C57BC"/>
    <w:rsid w:val="003E471D"/>
    <w:rsid w:val="003F1768"/>
    <w:rsid w:val="00410273"/>
    <w:rsid w:val="00481018"/>
    <w:rsid w:val="00482D67"/>
    <w:rsid w:val="00494020"/>
    <w:rsid w:val="004A5F2E"/>
    <w:rsid w:val="004B4DE9"/>
    <w:rsid w:val="004B779D"/>
    <w:rsid w:val="004C3AD2"/>
    <w:rsid w:val="004E5465"/>
    <w:rsid w:val="0052121D"/>
    <w:rsid w:val="00534FBB"/>
    <w:rsid w:val="00546154"/>
    <w:rsid w:val="005464EE"/>
    <w:rsid w:val="00580BD0"/>
    <w:rsid w:val="00581244"/>
    <w:rsid w:val="0058784B"/>
    <w:rsid w:val="00594CFC"/>
    <w:rsid w:val="00596C89"/>
    <w:rsid w:val="005B68A3"/>
    <w:rsid w:val="005D440A"/>
    <w:rsid w:val="005F1891"/>
    <w:rsid w:val="005F6C77"/>
    <w:rsid w:val="00622EFA"/>
    <w:rsid w:val="0063511A"/>
    <w:rsid w:val="006549E4"/>
    <w:rsid w:val="00666BFD"/>
    <w:rsid w:val="0067037F"/>
    <w:rsid w:val="00673D05"/>
    <w:rsid w:val="00674AF7"/>
    <w:rsid w:val="0068278A"/>
    <w:rsid w:val="0068685C"/>
    <w:rsid w:val="006A18BD"/>
    <w:rsid w:val="006C0A2A"/>
    <w:rsid w:val="006C330E"/>
    <w:rsid w:val="006D3BD8"/>
    <w:rsid w:val="006F206B"/>
    <w:rsid w:val="006F436A"/>
    <w:rsid w:val="006F602B"/>
    <w:rsid w:val="00714F31"/>
    <w:rsid w:val="00721BBC"/>
    <w:rsid w:val="00737455"/>
    <w:rsid w:val="007500F1"/>
    <w:rsid w:val="00756771"/>
    <w:rsid w:val="00756DAD"/>
    <w:rsid w:val="00773509"/>
    <w:rsid w:val="00786185"/>
    <w:rsid w:val="00793F61"/>
    <w:rsid w:val="007B27AA"/>
    <w:rsid w:val="007C2436"/>
    <w:rsid w:val="007D7756"/>
    <w:rsid w:val="007E2B6E"/>
    <w:rsid w:val="007E5365"/>
    <w:rsid w:val="007F1749"/>
    <w:rsid w:val="0082763D"/>
    <w:rsid w:val="00831697"/>
    <w:rsid w:val="00863F43"/>
    <w:rsid w:val="008723FD"/>
    <w:rsid w:val="0087510A"/>
    <w:rsid w:val="0089396D"/>
    <w:rsid w:val="008C5A55"/>
    <w:rsid w:val="008D097C"/>
    <w:rsid w:val="008D3661"/>
    <w:rsid w:val="008D6569"/>
    <w:rsid w:val="008E0338"/>
    <w:rsid w:val="00914CC7"/>
    <w:rsid w:val="00930F40"/>
    <w:rsid w:val="0095068B"/>
    <w:rsid w:val="00951A4A"/>
    <w:rsid w:val="00951A88"/>
    <w:rsid w:val="00961B2C"/>
    <w:rsid w:val="00966A8B"/>
    <w:rsid w:val="00994766"/>
    <w:rsid w:val="009B7AF3"/>
    <w:rsid w:val="009C0AA8"/>
    <w:rsid w:val="009C25BA"/>
    <w:rsid w:val="009C3870"/>
    <w:rsid w:val="009C4BCF"/>
    <w:rsid w:val="009E12FB"/>
    <w:rsid w:val="009E6EFC"/>
    <w:rsid w:val="00A15ACE"/>
    <w:rsid w:val="00A161DC"/>
    <w:rsid w:val="00A35247"/>
    <w:rsid w:val="00A6239D"/>
    <w:rsid w:val="00A62476"/>
    <w:rsid w:val="00A63199"/>
    <w:rsid w:val="00A9233D"/>
    <w:rsid w:val="00A97820"/>
    <w:rsid w:val="00AA1BC8"/>
    <w:rsid w:val="00AB0A85"/>
    <w:rsid w:val="00AC0903"/>
    <w:rsid w:val="00AC5412"/>
    <w:rsid w:val="00AD79B1"/>
    <w:rsid w:val="00AE30FA"/>
    <w:rsid w:val="00AE6146"/>
    <w:rsid w:val="00B00BF1"/>
    <w:rsid w:val="00B06095"/>
    <w:rsid w:val="00B07375"/>
    <w:rsid w:val="00B31CD1"/>
    <w:rsid w:val="00B406AA"/>
    <w:rsid w:val="00B52728"/>
    <w:rsid w:val="00B54C02"/>
    <w:rsid w:val="00B67E59"/>
    <w:rsid w:val="00B7607C"/>
    <w:rsid w:val="00B844B2"/>
    <w:rsid w:val="00B86147"/>
    <w:rsid w:val="00B9247D"/>
    <w:rsid w:val="00B93600"/>
    <w:rsid w:val="00B97C39"/>
    <w:rsid w:val="00BB1900"/>
    <w:rsid w:val="00BB2FDF"/>
    <w:rsid w:val="00BF5FE1"/>
    <w:rsid w:val="00C063BA"/>
    <w:rsid w:val="00C12BD8"/>
    <w:rsid w:val="00C314AC"/>
    <w:rsid w:val="00C462FE"/>
    <w:rsid w:val="00C47C85"/>
    <w:rsid w:val="00C5279A"/>
    <w:rsid w:val="00C55031"/>
    <w:rsid w:val="00C63986"/>
    <w:rsid w:val="00C812FA"/>
    <w:rsid w:val="00C9563F"/>
    <w:rsid w:val="00C96AC2"/>
    <w:rsid w:val="00CD4D03"/>
    <w:rsid w:val="00CD7ACE"/>
    <w:rsid w:val="00CE7E85"/>
    <w:rsid w:val="00D01D19"/>
    <w:rsid w:val="00D04AFE"/>
    <w:rsid w:val="00D12808"/>
    <w:rsid w:val="00D133BB"/>
    <w:rsid w:val="00D23C84"/>
    <w:rsid w:val="00D36D96"/>
    <w:rsid w:val="00D41392"/>
    <w:rsid w:val="00D50E88"/>
    <w:rsid w:val="00D5798E"/>
    <w:rsid w:val="00D76ED3"/>
    <w:rsid w:val="00D7718C"/>
    <w:rsid w:val="00D83BE8"/>
    <w:rsid w:val="00D83D55"/>
    <w:rsid w:val="00D86DD3"/>
    <w:rsid w:val="00D932D7"/>
    <w:rsid w:val="00D97527"/>
    <w:rsid w:val="00DA6718"/>
    <w:rsid w:val="00DC2D76"/>
    <w:rsid w:val="00DD1C7F"/>
    <w:rsid w:val="00E12FA1"/>
    <w:rsid w:val="00E3409A"/>
    <w:rsid w:val="00E50C82"/>
    <w:rsid w:val="00E53772"/>
    <w:rsid w:val="00E7019B"/>
    <w:rsid w:val="00E752FB"/>
    <w:rsid w:val="00E7605B"/>
    <w:rsid w:val="00E771FD"/>
    <w:rsid w:val="00E941EC"/>
    <w:rsid w:val="00EA6F88"/>
    <w:rsid w:val="00EC101E"/>
    <w:rsid w:val="00EE0345"/>
    <w:rsid w:val="00EE6238"/>
    <w:rsid w:val="00EF000F"/>
    <w:rsid w:val="00EF288F"/>
    <w:rsid w:val="00F23F4F"/>
    <w:rsid w:val="00F272AE"/>
    <w:rsid w:val="00F46FBA"/>
    <w:rsid w:val="00F7030F"/>
    <w:rsid w:val="00F9432B"/>
    <w:rsid w:val="00FA3D24"/>
    <w:rsid w:val="00FC5687"/>
    <w:rsid w:val="00FD73F5"/>
    <w:rsid w:val="00FD7D0D"/>
    <w:rsid w:val="00FE5BC7"/>
    <w:rsid w:val="0324297D"/>
    <w:rsid w:val="03CA6207"/>
    <w:rsid w:val="045B52FD"/>
    <w:rsid w:val="04D71F0D"/>
    <w:rsid w:val="06984FD7"/>
    <w:rsid w:val="07EE2858"/>
    <w:rsid w:val="088E63CD"/>
    <w:rsid w:val="092051AF"/>
    <w:rsid w:val="095E5055"/>
    <w:rsid w:val="09DA6BC1"/>
    <w:rsid w:val="0A0D3E47"/>
    <w:rsid w:val="0BF40511"/>
    <w:rsid w:val="0D780CCE"/>
    <w:rsid w:val="0E024B05"/>
    <w:rsid w:val="0E167EFC"/>
    <w:rsid w:val="0EB8078D"/>
    <w:rsid w:val="0FDA73BD"/>
    <w:rsid w:val="10847253"/>
    <w:rsid w:val="10F41847"/>
    <w:rsid w:val="1330411D"/>
    <w:rsid w:val="13946135"/>
    <w:rsid w:val="14292BDF"/>
    <w:rsid w:val="154A6192"/>
    <w:rsid w:val="175D4EF0"/>
    <w:rsid w:val="17C36F6B"/>
    <w:rsid w:val="18C45D3E"/>
    <w:rsid w:val="19A24FE2"/>
    <w:rsid w:val="1BCC1635"/>
    <w:rsid w:val="1BFE4910"/>
    <w:rsid w:val="1CA74E49"/>
    <w:rsid w:val="1E1B2ABA"/>
    <w:rsid w:val="1EAA389B"/>
    <w:rsid w:val="20CB566B"/>
    <w:rsid w:val="22480F66"/>
    <w:rsid w:val="239C2D0D"/>
    <w:rsid w:val="23E122DE"/>
    <w:rsid w:val="24A53E39"/>
    <w:rsid w:val="254F2E38"/>
    <w:rsid w:val="26217DDD"/>
    <w:rsid w:val="277D5407"/>
    <w:rsid w:val="27CC7454"/>
    <w:rsid w:val="28172B46"/>
    <w:rsid w:val="29D817B1"/>
    <w:rsid w:val="2AE676DC"/>
    <w:rsid w:val="2B3C4D99"/>
    <w:rsid w:val="2C602C01"/>
    <w:rsid w:val="2F326AD7"/>
    <w:rsid w:val="2F5424A5"/>
    <w:rsid w:val="31D43437"/>
    <w:rsid w:val="35410C3E"/>
    <w:rsid w:val="357505DF"/>
    <w:rsid w:val="37226995"/>
    <w:rsid w:val="3A36107D"/>
    <w:rsid w:val="3B033C77"/>
    <w:rsid w:val="3BDE4E31"/>
    <w:rsid w:val="3ED223BF"/>
    <w:rsid w:val="41250B35"/>
    <w:rsid w:val="4168454F"/>
    <w:rsid w:val="42AD10D6"/>
    <w:rsid w:val="42F65A4F"/>
    <w:rsid w:val="44116024"/>
    <w:rsid w:val="44FA3D3D"/>
    <w:rsid w:val="49E663CC"/>
    <w:rsid w:val="4AB62C13"/>
    <w:rsid w:val="4EC92B5C"/>
    <w:rsid w:val="4FFC2458"/>
    <w:rsid w:val="50807034"/>
    <w:rsid w:val="53E53868"/>
    <w:rsid w:val="5744135A"/>
    <w:rsid w:val="59583400"/>
    <w:rsid w:val="5B1B2822"/>
    <w:rsid w:val="5BDD63BE"/>
    <w:rsid w:val="5D3D6D9F"/>
    <w:rsid w:val="5EEB15F2"/>
    <w:rsid w:val="61D755DF"/>
    <w:rsid w:val="63096075"/>
    <w:rsid w:val="662E6841"/>
    <w:rsid w:val="66CB7A5C"/>
    <w:rsid w:val="689B6EBF"/>
    <w:rsid w:val="6A7C4ACE"/>
    <w:rsid w:val="6BCC25B5"/>
    <w:rsid w:val="6D9129BF"/>
    <w:rsid w:val="6EAB5CA9"/>
    <w:rsid w:val="6EE51606"/>
    <w:rsid w:val="6F1258D2"/>
    <w:rsid w:val="6F2F2FF1"/>
    <w:rsid w:val="710A7F3F"/>
    <w:rsid w:val="736B2874"/>
    <w:rsid w:val="73993642"/>
    <w:rsid w:val="75CC3257"/>
    <w:rsid w:val="75F13CBA"/>
    <w:rsid w:val="766D3B19"/>
    <w:rsid w:val="780C0FAD"/>
    <w:rsid w:val="78EE41EB"/>
    <w:rsid w:val="79660E24"/>
    <w:rsid w:val="79C14353"/>
    <w:rsid w:val="7A122D59"/>
    <w:rsid w:val="7AAB572A"/>
    <w:rsid w:val="7B1E2C04"/>
    <w:rsid w:val="7D5E6F73"/>
    <w:rsid w:val="7E9A03B8"/>
    <w:rsid w:val="7FF60A27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方正仿宋_GBK" w:cstheme="minorBidi"/>
      <w:kern w:val="2"/>
      <w:sz w:val="32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59"/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眉 Char"/>
    <w:basedOn w:val="7"/>
    <w:link w:val="4"/>
    <w:qFormat/>
    <w:uiPriority w:val="99"/>
    <w:rPr>
      <w:sz w:val="18"/>
      <w:szCs w:val="18"/>
    </w:rPr>
  </w:style>
  <w:style w:type="character" w:customStyle="1" w:styleId="9">
    <w:name w:val="页脚 Char"/>
    <w:basedOn w:val="7"/>
    <w:link w:val="3"/>
    <w:qFormat/>
    <w:uiPriority w:val="99"/>
    <w:rPr>
      <w:sz w:val="18"/>
      <w:szCs w:val="18"/>
    </w:rPr>
  </w:style>
  <w:style w:type="paragraph" w:styleId="10">
    <w:name w:val="List Paragraph"/>
    <w:basedOn w:val="1"/>
    <w:qFormat/>
    <w:uiPriority w:val="34"/>
    <w:pPr>
      <w:ind w:firstLine="420" w:firstLineChars="200"/>
    </w:pPr>
  </w:style>
  <w:style w:type="character" w:customStyle="1" w:styleId="11">
    <w:name w:val="批注框文本 Char"/>
    <w:basedOn w:val="7"/>
    <w:link w:val="2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9814AC-9D8F-4832-9BFD-01B499C19EE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Lenovo</Company>
  <Pages>8</Pages>
  <Words>4346</Words>
  <Characters>4616</Characters>
  <Lines>33</Lines>
  <Paragraphs>9</Paragraphs>
  <TotalTime>8</TotalTime>
  <ScaleCrop>false</ScaleCrop>
  <LinksUpToDate>false</LinksUpToDate>
  <CharactersWithSpaces>4616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2023-11-08T14:21:00Z</dcterms:created>
  <dc:creator>think</dc:creator>
  <cp:lastModifiedBy>仙人掌</cp:lastModifiedBy>
  <cp:lastPrinted>2020-06-18T11:52:00Z</cp:lastPrinted>
  <dcterms:modified xsi:type="dcterms:W3CDTF">2023-11-09T07:45:21Z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08BA6A54928248BC8C0781413A6B3432_13</vt:lpwstr>
  </property>
</Properties>
</file>